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CIGARETTE SMOKING INCREASES ASPIRIN RESISTANCE IN STABLE ANGINA </w:t>
      </w:r>
    </w:p>
    <w:p w:rsidR="00B921ED" w:rsidRDefault="00436497">
      <w:pPr>
        <w:widowControl w:val="0"/>
        <w:autoSpaceDE w:val="0"/>
        <w:autoSpaceDN w:val="0"/>
        <w:adjustRightInd w:val="0"/>
      </w:pPr>
      <w:r w:rsidRPr="00436497">
        <w:rPr>
          <w:b/>
          <w:bCs/>
          <w:u w:val="single"/>
        </w:rPr>
        <w:t xml:space="preserve">S. </w:t>
      </w:r>
      <w:proofErr w:type="spellStart"/>
      <w:r w:rsidRPr="00436497">
        <w:rPr>
          <w:b/>
          <w:bCs/>
          <w:u w:val="single"/>
        </w:rPr>
        <w:t>Khosropanah</w:t>
      </w:r>
      <w:proofErr w:type="spellEnd"/>
      <w:r w:rsidR="00B921ED">
        <w:t>, A</w:t>
      </w:r>
      <w:r>
        <w:t>.</w:t>
      </w:r>
      <w:r w:rsidR="00B921ED">
        <w:t xml:space="preserve"> Azad</w:t>
      </w:r>
    </w:p>
    <w:p w:rsidR="00B921ED" w:rsidRDefault="00436497" w:rsidP="0043649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Shiraz University of Medical S</w:t>
      </w:r>
      <w:r w:rsidR="00B921ED">
        <w:rPr>
          <w:color w:val="000000"/>
        </w:rPr>
        <w:t>ciences, Shiraz, Iran</w:t>
      </w:r>
    </w:p>
    <w:p w:rsidR="00436497" w:rsidRDefault="00436497" w:rsidP="00436497">
      <w:pPr>
        <w:widowControl w:val="0"/>
        <w:autoSpaceDE w:val="0"/>
        <w:autoSpaceDN w:val="0"/>
        <w:adjustRightInd w:val="0"/>
      </w:pPr>
    </w:p>
    <w:p w:rsidR="00436497" w:rsidRDefault="00436497">
      <w:pPr>
        <w:widowControl w:val="0"/>
        <w:autoSpaceDE w:val="0"/>
        <w:autoSpaceDN w:val="0"/>
        <w:adjustRightInd w:val="0"/>
        <w:jc w:val="both"/>
      </w:pPr>
      <w:r>
        <w:t>Objective:</w:t>
      </w:r>
      <w:r w:rsidR="00B921ED">
        <w:t xml:space="preserve"> this study was done to evaluate proper dosing of aspirin in smokers with stable angina</w:t>
      </w:r>
      <w:r>
        <w:t>.</w:t>
      </w:r>
    </w:p>
    <w:p w:rsidR="00436497" w:rsidRDefault="00436497">
      <w:pPr>
        <w:widowControl w:val="0"/>
        <w:autoSpaceDE w:val="0"/>
        <w:autoSpaceDN w:val="0"/>
        <w:adjustRightInd w:val="0"/>
        <w:jc w:val="both"/>
      </w:pPr>
      <w:r>
        <w:t>Background:</w:t>
      </w:r>
      <w:r w:rsidR="00B921ED">
        <w:t xml:space="preserve"> Coronary heart disease (CHD) is the leading cause of death in adults. Cigarette smoking is a major risk factor for CHD which induces platelet aggregation leading to </w:t>
      </w:r>
      <w:proofErr w:type="spellStart"/>
      <w:r w:rsidR="00B921ED">
        <w:t>thrombose</w:t>
      </w:r>
      <w:proofErr w:type="spellEnd"/>
      <w:r w:rsidR="00B921ED">
        <w:t xml:space="preserve"> formation and increases mortality in acute myocardial infa</w:t>
      </w:r>
      <w:r>
        <w:t>r</w:t>
      </w:r>
      <w:r w:rsidR="00B921ED">
        <w:t>ction. Aspirin is a class I drug for secondary prevention of CHD. However, smoking habits has never taken into account in recommended doses of aspirin.</w:t>
      </w:r>
    </w:p>
    <w:p w:rsidR="00436497" w:rsidRDefault="00436497">
      <w:pPr>
        <w:widowControl w:val="0"/>
        <w:autoSpaceDE w:val="0"/>
        <w:autoSpaceDN w:val="0"/>
        <w:adjustRightInd w:val="0"/>
        <w:jc w:val="both"/>
      </w:pPr>
      <w:r>
        <w:t>Method:</w:t>
      </w:r>
      <w:r w:rsidR="00B921ED">
        <w:t xml:space="preserve"> 150 (75 smoker</w:t>
      </w:r>
      <w:r>
        <w:t>s and 75 non-smokers) stable ang</w:t>
      </w:r>
      <w:r w:rsidR="00B921ED">
        <w:t>ina patients who were on 160 mg aspirin and had normal platelet counts were enrolled in the study. Study arms were matched but smoker group consists of more males</w:t>
      </w:r>
      <w:r>
        <w:t xml:space="preserve"> </w:t>
      </w:r>
      <w:r w:rsidR="00B921ED">
        <w:t xml:space="preserve">(p 0.02). Platelet tests were performed using ADP and </w:t>
      </w:r>
      <w:proofErr w:type="spellStart"/>
      <w:r w:rsidR="00B921ED">
        <w:t>arachidonic</w:t>
      </w:r>
      <w:proofErr w:type="spellEnd"/>
      <w:r w:rsidR="00B921ED">
        <w:t xml:space="preserve"> acid. Aspirin resistance was defined as mean aggregation more than 75% with ADP and more than 20% with </w:t>
      </w:r>
      <w:proofErr w:type="spellStart"/>
      <w:r w:rsidR="00B921ED">
        <w:t>arachidonic</w:t>
      </w:r>
      <w:proofErr w:type="spellEnd"/>
      <w:r w:rsidR="00B921ED">
        <w:t xml:space="preserve"> acid.</w:t>
      </w:r>
    </w:p>
    <w:p w:rsidR="00436497" w:rsidRDefault="00436497" w:rsidP="00E62CB4">
      <w:pPr>
        <w:widowControl w:val="0"/>
        <w:autoSpaceDE w:val="0"/>
        <w:autoSpaceDN w:val="0"/>
        <w:adjustRightInd w:val="0"/>
        <w:jc w:val="both"/>
      </w:pPr>
      <w:r>
        <w:t>Results:</w:t>
      </w:r>
      <w:r w:rsidR="00B921ED">
        <w:t xml:space="preserve"> In patients with stable angina,</w:t>
      </w:r>
      <w:r>
        <w:t xml:space="preserve"> </w:t>
      </w:r>
      <w:r w:rsidR="00B921ED">
        <w:t>the prevalence of aspirin resistance,</w:t>
      </w:r>
      <w:r>
        <w:t xml:space="preserve"> </w:t>
      </w:r>
      <w:r w:rsidR="00B921ED">
        <w:t>with 160 mg daily aspirin, in smokers was 45% compared with 14% in non-smokers</w:t>
      </w:r>
      <w:r w:rsidR="00E62CB4">
        <w:t xml:space="preserve"> </w:t>
      </w:r>
      <w:bookmarkStart w:id="0" w:name="_GoBack"/>
      <w:bookmarkEnd w:id="0"/>
      <w:r w:rsidR="00B921ED">
        <w:t>(p 0.000).</w:t>
      </w:r>
    </w:p>
    <w:p w:rsidR="00B921ED" w:rsidRDefault="00436497">
      <w:pPr>
        <w:widowControl w:val="0"/>
        <w:autoSpaceDE w:val="0"/>
        <w:autoSpaceDN w:val="0"/>
        <w:adjustRightInd w:val="0"/>
        <w:jc w:val="both"/>
      </w:pPr>
      <w:r>
        <w:t>Conclusion:</w:t>
      </w:r>
      <w:r w:rsidR="00B921ED">
        <w:t xml:space="preserve"> In smoker patients with stable angina, the rate of aspirin resistance is very high which makes secondary prevention less ef</w:t>
      </w:r>
      <w:r>
        <w:t>f</w:t>
      </w:r>
      <w:r w:rsidR="00B921ED">
        <w:t>ective in this group. Higher doses of aspiri</w:t>
      </w:r>
      <w:r>
        <w:t xml:space="preserve">n or dual antiplatelet therapy </w:t>
      </w:r>
      <w:r w:rsidR="00B921ED">
        <w:t>should be considered in this group of patients to overcome aspirin resistance.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E62CB4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B4" w:rsidRDefault="00E62CB4" w:rsidP="00E62CB4">
      <w:r>
        <w:separator/>
      </w:r>
    </w:p>
  </w:endnote>
  <w:endnote w:type="continuationSeparator" w:id="0">
    <w:p w:rsidR="00E62CB4" w:rsidRDefault="00E62CB4" w:rsidP="00E6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B4" w:rsidRDefault="00E62CB4" w:rsidP="00E62CB4">
      <w:r>
        <w:separator/>
      </w:r>
    </w:p>
  </w:footnote>
  <w:footnote w:type="continuationSeparator" w:id="0">
    <w:p w:rsidR="00E62CB4" w:rsidRDefault="00E62CB4" w:rsidP="00E6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B4" w:rsidRDefault="00E62CB4" w:rsidP="00E62CB4">
    <w:pPr>
      <w:pStyle w:val="Header"/>
    </w:pPr>
    <w:r>
      <w:t>1440, oral or poster, cat: 23</w:t>
    </w:r>
  </w:p>
  <w:p w:rsidR="00E62CB4" w:rsidRDefault="00E62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36497"/>
    <w:rsid w:val="00447B2F"/>
    <w:rsid w:val="00B921ED"/>
    <w:rsid w:val="00E6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4DED3E05</Template>
  <TotalTime>2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2012-04-23T12:36:00Z</dcterms:created>
  <dcterms:modified xsi:type="dcterms:W3CDTF">2012-04-23T12:37:00Z</dcterms:modified>
</cp:coreProperties>
</file>